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6B243CA" wp14:paraId="1FCE40B4" wp14:textId="1276EF56">
      <w:p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26B243CA" w:rsidR="677E3B05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28"/>
          <w:szCs w:val="28"/>
          <w:lang w:val="es-ES"/>
        </w:rPr>
        <w:t>SESIÓN ORDINARIA COSOC SEGPRES #</w:t>
      </w:r>
      <w:r w:rsidRPr="26B243CA" w:rsidR="7CF4BA94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28"/>
          <w:szCs w:val="28"/>
          <w:lang w:val="es-ES"/>
        </w:rPr>
        <w:t>5</w:t>
      </w:r>
      <w:r w:rsidRPr="26B243CA" w:rsidR="677E3B05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 2023</w:t>
      </w:r>
    </w:p>
    <w:p xmlns:wp14="http://schemas.microsoft.com/office/word/2010/wordml" w:rsidP="400029D1" wp14:paraId="0B81E87F" wp14:textId="041D1960">
      <w:p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00029D1" w:rsidR="677E3B05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Fecha: 14 de diciembre</w:t>
      </w:r>
    </w:p>
    <w:p xmlns:wp14="http://schemas.microsoft.com/office/word/2010/wordml" w:rsidP="400029D1" wp14:paraId="3DB749EF" wp14:textId="418AD9B1">
      <w:p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00029D1" w:rsidR="677E3B05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Lugar: Sala de reuniones gabinete ministerial</w:t>
      </w:r>
    </w:p>
    <w:p xmlns:wp14="http://schemas.microsoft.com/office/word/2010/wordml" w:rsidP="400029D1" wp14:paraId="44338309" wp14:textId="6E8D201F">
      <w:p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xmlns:wp14="http://schemas.microsoft.com/office/word/2010/wordml" w:rsidP="400029D1" wp14:paraId="2DB03572" wp14:textId="7AD5E3F5">
      <w:pPr>
        <w:pStyle w:val="ListParagraph"/>
        <w:numPr>
          <w:ilvl w:val="0"/>
          <w:numId w:val="1"/>
        </w:num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00029D1" w:rsidR="677E3B05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24"/>
          <w:szCs w:val="24"/>
          <w:lang w:val="es-ES"/>
        </w:rPr>
        <w:t>ASISTENTES</w:t>
      </w:r>
    </w:p>
    <w:p xmlns:wp14="http://schemas.microsoft.com/office/word/2010/wordml" w:rsidP="400029D1" wp14:paraId="6DB87819" wp14:textId="30B7B40E">
      <w:p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00029D1" w:rsidR="677E3B05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Organizaciones de la sociedad civil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400029D1" w:rsidTr="400029D1" w14:paraId="0109764E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05239B25" w14:textId="19F69F55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Asociación Chilena de Ciencia Política A.G</w:t>
            </w:r>
          </w:p>
        </w:tc>
        <w:tc>
          <w:tcPr>
            <w:tcW w:w="450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48B3DF86" w14:textId="796DCE4B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</w:p>
        </w:tc>
      </w:tr>
      <w:tr w:rsidR="400029D1" w:rsidTr="400029D1" w14:paraId="49EACF75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24DBFD58" w14:textId="1DF4B050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Centro de Estudios del Desarrollo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4E73DBCC" w14:textId="37582584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Claudio Pérez</w:t>
            </w:r>
          </w:p>
        </w:tc>
      </w:tr>
      <w:tr w:rsidR="400029D1" w:rsidTr="400029D1" w14:paraId="72C47BC7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74653603" w14:textId="23B58D58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Chile Transparente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671F0042" w14:textId="066ED8EB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María Jaraquemada </w:t>
            </w:r>
          </w:p>
        </w:tc>
      </w:tr>
      <w:tr w:rsidR="400029D1" w:rsidTr="400029D1" w14:paraId="6B13E2CE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021E23D9" w14:textId="4EA4B375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Comunidad de Organizaciones Solidarias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FC63C52" w:rsidP="400029D1" w:rsidRDefault="3FC63C52" w14:paraId="63F3C878" w14:textId="75DB12E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00029D1" w:rsidR="3FC63C5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</w:p>
        </w:tc>
      </w:tr>
      <w:tr w:rsidR="400029D1" w:rsidTr="400029D1" w14:paraId="3E3185B2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04FB73CC" w14:textId="1E8CAD99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Corporación Chilena Pro Naciones Unidas (ACHNU)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AE2934C" w:rsidP="400029D1" w:rsidRDefault="1AE2934C" w14:paraId="0E3C4F52" w14:textId="161F2EC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00029D1" w:rsidR="1AE2934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</w:p>
        </w:tc>
      </w:tr>
      <w:tr w:rsidR="400029D1" w:rsidTr="400029D1" w14:paraId="711E790B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63D4D22E" w14:textId="43D7B762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Espacio Público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96137E5" w:rsidP="400029D1" w:rsidRDefault="396137E5" w14:paraId="7CDC162F" w14:textId="58668FB9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400029D1" w:rsidR="396137E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Alejandro Barros</w:t>
            </w:r>
          </w:p>
        </w:tc>
      </w:tr>
      <w:tr w:rsidR="400029D1" w:rsidTr="400029D1" w14:paraId="5B0879BC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53B6EA17" w14:textId="41C23284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Fundación Ciudadanía Inteligente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57B105" w:rsidP="400029D1" w:rsidRDefault="4057B105" w14:paraId="20922903" w14:textId="7A715737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400029D1" w:rsidR="4057B10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Octavio del Favero</w:t>
            </w:r>
          </w:p>
        </w:tc>
      </w:tr>
      <w:tr w:rsidR="400029D1" w:rsidTr="400029D1" w14:paraId="7136AF22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480AF49F" w14:textId="792B0344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Fundación de Beneficencia Hogar de Cristo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0800586" w:rsidP="400029D1" w:rsidRDefault="10800586" w14:paraId="0DAA760B" w14:textId="736F87F3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400029D1" w:rsidR="1080058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Claudia Gómez</w:t>
            </w:r>
          </w:p>
        </w:tc>
      </w:tr>
      <w:tr w:rsidR="400029D1" w:rsidTr="400029D1" w14:paraId="390F9943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3B2F937C" w14:textId="552A24E7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Instituto Igualdad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73F04388" w14:textId="562F7C80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Hermes Ortega</w:t>
            </w:r>
          </w:p>
        </w:tc>
      </w:tr>
      <w:tr w:rsidR="400029D1" w:rsidTr="400029D1" w14:paraId="38B7CA87">
        <w:trPr>
          <w:trHeight w:val="300"/>
        </w:trPr>
        <w:tc>
          <w:tcPr>
            <w:tcW w:w="450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3AFA42AE" w14:textId="6BA6C9FB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Rumbo Colectivo</w:t>
            </w:r>
          </w:p>
        </w:tc>
        <w:tc>
          <w:tcPr>
            <w:tcW w:w="450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A532087" w:rsidP="400029D1" w:rsidRDefault="5A532087" w14:paraId="630011B4" w14:textId="03D3F727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400029D1" w:rsidR="5A53208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Tomás Leighton</w:t>
            </w:r>
          </w:p>
        </w:tc>
      </w:tr>
    </w:tbl>
    <w:p xmlns:wp14="http://schemas.microsoft.com/office/word/2010/wordml" w:rsidP="400029D1" wp14:paraId="228C58C1" wp14:textId="69AFFB85">
      <w:p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xmlns:wp14="http://schemas.microsoft.com/office/word/2010/wordml" w:rsidP="400029D1" wp14:paraId="30A56E36" wp14:textId="4F349D3C">
      <w:p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00029D1" w:rsidR="677E3B05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Ministerio Secretaría General de la Presidencia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400029D1" w:rsidTr="26B243CA" w14:paraId="1204303D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8B3AA7E" w:rsidP="400029D1" w:rsidRDefault="18B3AA7E" w14:paraId="7E196E99" w14:textId="14A0894B">
            <w:pPr>
              <w:pStyle w:val="Normal"/>
              <w:spacing w:line="259" w:lineRule="auto"/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</w:pPr>
            <w:r w:rsidRPr="400029D1" w:rsidR="18B3AA7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Subsecretaria</w:t>
            </w:r>
          </w:p>
        </w:tc>
        <w:tc>
          <w:tcPr>
            <w:tcW w:w="450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B3AA7E" w:rsidP="400029D1" w:rsidRDefault="18B3AA7E" w14:paraId="66363BE4" w14:textId="51CFDE50">
            <w:pPr>
              <w:pStyle w:val="Normal"/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400029D1" w:rsidR="18B3AA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Macarena Lobos</w:t>
            </w:r>
          </w:p>
        </w:tc>
      </w:tr>
      <w:tr w:rsidR="400029D1" w:rsidTr="26B243CA" w14:paraId="3F37A881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11631FB1" w14:textId="34C29A3B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Gabinete Ministro</w:t>
            </w:r>
          </w:p>
        </w:tc>
        <w:tc>
          <w:tcPr>
            <w:tcW w:w="450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0728D15C" w14:textId="1B61E63F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</w:p>
        </w:tc>
      </w:tr>
      <w:tr w:rsidR="400029D1" w:rsidTr="26B243CA" w14:paraId="5175C1D4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6FF5AB74" w14:textId="3077718E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Gabinete Subsecretaria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761EB113" w14:textId="6D0E062B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Christian Valenzuela Lorca</w:t>
            </w:r>
          </w:p>
        </w:tc>
      </w:tr>
      <w:tr w:rsidR="400029D1" w:rsidTr="26B243CA" w14:paraId="526E83F1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40D6F766" w14:textId="2260C155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División de Gobierno Digital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DA91FD" w:rsidP="26B243CA" w:rsidRDefault="02DA91FD" w14:paraId="0ECEF993" w14:textId="22DE0E5C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26B243CA" w:rsidR="28D45A8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José </w:t>
            </w:r>
            <w:r w:rsidRPr="26B243CA" w:rsidR="44A6587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I</w:t>
            </w:r>
            <w:r w:rsidRPr="26B243CA" w:rsidR="28D45A8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nostroza</w:t>
            </w:r>
          </w:p>
        </w:tc>
      </w:tr>
      <w:tr w:rsidR="400029D1" w:rsidTr="26B243CA" w14:paraId="3ABD66EF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59DD15EA" w14:textId="0E29C981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División de Relaciones Políticas e Institucionales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0CC863F7" w14:textId="216081CF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Nicolás Facuse</w:t>
            </w:r>
          </w:p>
        </w:tc>
      </w:tr>
      <w:tr w:rsidR="400029D1" w:rsidTr="26B243CA" w14:paraId="60109294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17819229" w14:textId="2ECCA5CB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División de Estudios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79C55258" w14:textId="2360936B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Javiera Ascencio</w:t>
            </w:r>
          </w:p>
        </w:tc>
      </w:tr>
      <w:tr w:rsidR="400029D1" w:rsidTr="26B243CA" w14:paraId="2F819B9D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3704B334" w14:textId="06AE75AF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Comisión de Integridad y Transparencia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C4DFF9F" w:rsidP="400029D1" w:rsidRDefault="6C4DFF9F" w14:paraId="2E3618D4" w14:textId="11C509E8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400029D1" w:rsidR="6C4DFF9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</w:p>
        </w:tc>
      </w:tr>
      <w:tr w:rsidR="400029D1" w:rsidTr="26B243CA" w14:paraId="251BDF3D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8061D16" w:rsidP="400029D1" w:rsidRDefault="78061D16" w14:paraId="69F8ADA8" w14:textId="32F4C365">
            <w:pPr>
              <w:spacing w:line="259" w:lineRule="auto"/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00029D1" w:rsidR="78061D1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</w:rPr>
              <w:t>División de Coordinación Interministerial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061D16" w:rsidP="400029D1" w:rsidRDefault="78061D16" w14:paraId="68D736AE" w14:textId="690D9235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400029D1" w:rsidR="78061D1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Rodrigo Echecopar</w:t>
            </w:r>
          </w:p>
        </w:tc>
      </w:tr>
      <w:tr w:rsidR="400029D1" w:rsidTr="26B243CA" w14:paraId="24ED290C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40FEFF93" w14:textId="3725A0AD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061D16" w:rsidP="400029D1" w:rsidRDefault="78061D16" w14:paraId="0F8EBE01" w14:textId="6F7BDE1A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400029D1" w:rsidR="78061D1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Macarena Ahumada</w:t>
            </w:r>
          </w:p>
        </w:tc>
      </w:tr>
      <w:tr w:rsidR="400029D1" w:rsidTr="26B243CA" w14:paraId="1F05DC23">
        <w:trPr>
          <w:trHeight w:val="300"/>
        </w:trPr>
        <w:tc>
          <w:tcPr>
            <w:tcW w:w="45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0CBEBE79" w14:textId="067C8F99">
            <w:pPr>
              <w:spacing w:line="259" w:lineRule="auto"/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</w:pPr>
            <w:r w:rsidRPr="400029D1" w:rsidR="400029D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Unidad de Participación</w:t>
            </w:r>
            <w:r w:rsidRPr="400029D1" w:rsidR="455D72F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 xml:space="preserve"> y Secretaria Ejecutiva COSOC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0029D1" w:rsidP="400029D1" w:rsidRDefault="400029D1" w14:paraId="0A97DB68" w14:textId="31AE8881">
            <w:pPr>
              <w:spacing w:line="259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0029D1" w:rsidR="400029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Margarita Maira Serrano</w:t>
            </w:r>
          </w:p>
        </w:tc>
      </w:tr>
    </w:tbl>
    <w:p xmlns:wp14="http://schemas.microsoft.com/office/word/2010/wordml" w:rsidP="400029D1" wp14:paraId="3B89D733" wp14:textId="186E6288">
      <w:p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xmlns:wp14="http://schemas.microsoft.com/office/word/2010/wordml" w:rsidP="400029D1" wp14:paraId="3CD6FEA3" wp14:textId="1BFB1867">
      <w:pPr>
        <w:pStyle w:val="ListParagraph"/>
        <w:numPr>
          <w:ilvl w:val="0"/>
          <w:numId w:val="2"/>
        </w:num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00029D1" w:rsidR="677E3B05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24"/>
          <w:szCs w:val="24"/>
          <w:lang w:val="es-ES"/>
        </w:rPr>
        <w:t>TABLA</w:t>
      </w:r>
    </w:p>
    <w:p xmlns:wp14="http://schemas.microsoft.com/office/word/2010/wordml" w:rsidP="26B243CA" wp14:paraId="3FF8C4F5" wp14:textId="5613E360">
      <w:pPr>
        <w:pStyle w:val="ListParagraph"/>
        <w:numPr>
          <w:ilvl w:val="0"/>
          <w:numId w:val="3"/>
        </w:num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677E3B05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P</w:t>
      </w:r>
      <w:r w:rsidRPr="26B243CA" w:rsidR="47326B6D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resentación sobre avances de gobierno</w:t>
      </w:r>
    </w:p>
    <w:p xmlns:wp14="http://schemas.microsoft.com/office/word/2010/wordml" w:rsidP="26B243CA" wp14:paraId="29A61FAD" wp14:textId="243C22B9">
      <w:pPr>
        <w:pStyle w:val="ListParagraph"/>
        <w:numPr>
          <w:ilvl w:val="0"/>
          <w:numId w:val="3"/>
        </w:num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47326B6D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Votación nuevo reglamento del COSOC</w:t>
      </w:r>
    </w:p>
    <w:p w:rsidR="47326B6D" w:rsidP="26B243CA" w:rsidRDefault="47326B6D" w14:paraId="6BF0A006" w14:textId="3D3A736A">
      <w:pPr>
        <w:pStyle w:val="ListParagraph"/>
        <w:numPr>
          <w:ilvl w:val="0"/>
          <w:numId w:val="3"/>
        </w:numPr>
        <w:spacing w:after="160" w:line="259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47326B6D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Otros</w:t>
      </w:r>
    </w:p>
    <w:p xmlns:wp14="http://schemas.microsoft.com/office/word/2010/wordml" w:rsidP="400029D1" wp14:paraId="6FD8C905" wp14:textId="4B268A64">
      <w:pPr>
        <w:spacing w:after="160" w:line="257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xmlns:wp14="http://schemas.microsoft.com/office/word/2010/wordml" w:rsidP="400029D1" wp14:paraId="7BF8B8CC" wp14:textId="4E2381EA">
      <w:pPr>
        <w:spacing w:after="160" w:line="257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xmlns:wp14="http://schemas.microsoft.com/office/word/2010/wordml" w:rsidP="400029D1" wp14:paraId="34276DE8" wp14:textId="5C3A60F7">
      <w:pPr>
        <w:spacing w:after="160" w:line="257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xmlns:wp14="http://schemas.microsoft.com/office/word/2010/wordml" w:rsidP="400029D1" wp14:paraId="4970D611" wp14:textId="6D708A2E">
      <w:pPr>
        <w:spacing w:after="160" w:line="257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xmlns:wp14="http://schemas.microsoft.com/office/word/2010/wordml" w:rsidP="400029D1" wp14:paraId="0A363A97" wp14:textId="73483861">
      <w:pPr>
        <w:pStyle w:val="ListParagraph"/>
        <w:numPr>
          <w:ilvl w:val="0"/>
          <w:numId w:val="5"/>
        </w:numPr>
        <w:spacing w:after="160" w:line="257" w:lineRule="auto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677E3B05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24"/>
          <w:szCs w:val="24"/>
          <w:lang w:val="es"/>
        </w:rPr>
        <w:t>DESARROLLO DE LA SESIÓN</w:t>
      </w:r>
    </w:p>
    <w:p w:rsidR="26B243CA" w:rsidP="26B243CA" w:rsidRDefault="26B243CA" w14:paraId="73DF8493" w14:textId="076C251A">
      <w:pPr>
        <w:pStyle w:val="Normal"/>
        <w:suppressLineNumbers w:val="0"/>
        <w:bidi w:val="0"/>
        <w:spacing w:before="0" w:beforeAutospacing="off" w:after="160" w:afterAutospacing="off" w:line="257" w:lineRule="auto"/>
        <w:ind w:right="0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w:rsidR="56236296" w:rsidP="26B243CA" w:rsidRDefault="56236296" w14:paraId="25B0AE09" w14:textId="2A130D0A">
      <w:pPr>
        <w:pStyle w:val="ListParagraph"/>
        <w:numPr>
          <w:ilvl w:val="0"/>
          <w:numId w:val="6"/>
        </w:numPr>
        <w:spacing w:after="160" w:line="257" w:lineRule="auto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56236296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Presentación sobre avances de gobierno</w:t>
      </w:r>
    </w:p>
    <w:p w:rsidR="7B0A8D97" w:rsidP="26B243CA" w:rsidRDefault="7B0A8D97" w14:paraId="083D4E3D" w14:textId="2ACEF594">
      <w:pPr>
        <w:pStyle w:val="ListParagraph"/>
        <w:numPr>
          <w:ilvl w:val="0"/>
          <w:numId w:val="9"/>
        </w:numPr>
        <w:spacing w:after="160" w:line="257" w:lineRule="auto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7B0A8D97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Desde la División de Coordinación Interministerial mostraron avances en torno a 7 áreas temáticas: </w:t>
      </w:r>
      <w:r w:rsidRPr="26B243CA" w:rsidR="3A6A90CB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Economía, Seguridad, Derechos Sociales, Género y sustentabilidad, Modernización del Estado, Infraestructura y movilidad y Otros. En todas las categorías se mostraron los niveles de avance </w:t>
      </w:r>
      <w:r w:rsidRPr="26B243CA" w:rsidR="5A16EA4C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tanto </w:t>
      </w:r>
      <w:r w:rsidRPr="26B243CA" w:rsidR="3A6A90CB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de compromisos del programa presid</w:t>
      </w:r>
      <w:r w:rsidRPr="26B243CA" w:rsidR="5896E5EE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encial</w:t>
      </w:r>
      <w:r w:rsidRPr="26B243CA" w:rsidR="69A83851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como de compromisos </w:t>
      </w:r>
      <w:r w:rsidRPr="26B243CA" w:rsidR="2BD19350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adquiridos en nuevas materias.</w:t>
      </w:r>
    </w:p>
    <w:p w:rsidR="2BD19350" w:rsidP="26B243CA" w:rsidRDefault="2BD19350" w14:paraId="6F928D79" w14:textId="20B67B00">
      <w:pPr>
        <w:pStyle w:val="ListParagraph"/>
        <w:numPr>
          <w:ilvl w:val="0"/>
          <w:numId w:val="9"/>
        </w:numPr>
        <w:spacing w:after="160" w:line="257" w:lineRule="auto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2BD19350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Las y los representantes de organizaciones plantearon comentarios y consultas, las cuales fueron respondidas por la Subsecretaria Lobos, el equipo de la División de Coordinación Interministerial y las otras jefaturas de división presentes en la sesión.</w:t>
      </w:r>
      <w:r w:rsidRPr="26B243CA" w:rsidR="2BD19350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</w:t>
      </w:r>
    </w:p>
    <w:p w:rsidR="26B243CA" w:rsidP="26B243CA" w:rsidRDefault="26B243CA" w14:paraId="06F205F5" w14:textId="2788561F">
      <w:pPr>
        <w:pStyle w:val="Normal"/>
        <w:spacing w:after="160" w:line="257" w:lineRule="auto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w:rsidR="56236296" w:rsidP="26B243CA" w:rsidRDefault="56236296" w14:paraId="01D0449A" w14:textId="4F134208">
      <w:pPr>
        <w:pStyle w:val="ListParagraph"/>
        <w:numPr>
          <w:ilvl w:val="0"/>
          <w:numId w:val="6"/>
        </w:numPr>
        <w:spacing w:after="160" w:line="257" w:lineRule="auto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56236296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Votación nuevo reglamento del COSOC</w:t>
      </w:r>
    </w:p>
    <w:p w:rsidR="3D7FF074" w:rsidP="26B243CA" w:rsidRDefault="3D7FF074" w14:paraId="36C80C88" w14:textId="69262FFA">
      <w:pPr>
        <w:pStyle w:val="ListParagraph"/>
        <w:numPr>
          <w:ilvl w:val="0"/>
          <w:numId w:val="10"/>
        </w:numPr>
        <w:spacing w:after="160" w:line="257" w:lineRule="auto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3D7FF074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Luego de haber sido enviado por correo electrónico con semanas de anticipación, se sometió a votación el nuevo reglamento del Consejo, el cual fue elaborado colaborativamente por una subcomisión del COSOC compuesta por Hogar de </w:t>
      </w:r>
      <w:r w:rsidRPr="26B243CA" w:rsidR="3D7FF074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Crtisto</w:t>
      </w:r>
      <w:r w:rsidRPr="26B243CA" w:rsidR="3D7FF074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, la Comunidad de Organizaciones Solidarias, ACHNU y la </w:t>
      </w:r>
      <w:r w:rsidRPr="26B243CA" w:rsidR="020739E8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Unidad de Participación Ciudadana de SEGPRES. </w:t>
      </w:r>
    </w:p>
    <w:p w:rsidR="020739E8" w:rsidP="26B243CA" w:rsidRDefault="020739E8" w14:paraId="07843AAC" w14:textId="63F4C975">
      <w:pPr>
        <w:pStyle w:val="ListParagraph"/>
        <w:numPr>
          <w:ilvl w:val="0"/>
          <w:numId w:val="10"/>
        </w:numPr>
        <w:spacing w:after="160" w:line="257" w:lineRule="auto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020739E8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El reglamento fue aprobado por unanimidad. La </w:t>
      </w:r>
      <w:r w:rsidRPr="26B243CA" w:rsidR="020739E8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Secretaria</w:t>
      </w:r>
      <w:r w:rsidRPr="26B243CA" w:rsidR="020739E8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</w:t>
      </w:r>
      <w:r w:rsidRPr="26B243CA" w:rsidR="48F68C3B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Ejecutiva</w:t>
      </w:r>
      <w:r w:rsidRPr="26B243CA" w:rsidR="020739E8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del COSOC se comprometió a enviar la resolución exenta en cuanto se haya oficializado.</w:t>
      </w:r>
    </w:p>
    <w:p w:rsidR="26B243CA" w:rsidP="26B243CA" w:rsidRDefault="26B243CA" w14:paraId="78CC9DFC" w14:textId="2428D960">
      <w:pPr>
        <w:pStyle w:val="Normal"/>
        <w:spacing w:after="160" w:line="257" w:lineRule="auto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w:rsidR="56236296" w:rsidP="26B243CA" w:rsidRDefault="56236296" w14:paraId="65220DAF" w14:textId="0E9C9E1A">
      <w:pPr>
        <w:pStyle w:val="ListParagraph"/>
        <w:numPr>
          <w:ilvl w:val="0"/>
          <w:numId w:val="6"/>
        </w:numPr>
        <w:spacing w:after="160" w:line="257" w:lineRule="auto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26B243CA" w:rsidR="56236296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  <w:t>Otros</w:t>
      </w:r>
    </w:p>
    <w:p w:rsidR="26B243CA" w:rsidP="26B243CA" w:rsidRDefault="26B243CA" w14:paraId="3DD75F60" w14:textId="396E71DD">
      <w:pPr>
        <w:pStyle w:val="Normal"/>
        <w:spacing w:after="160" w:line="257" w:lineRule="auto"/>
        <w:ind w:left="0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xmlns:wp14="http://schemas.microsoft.com/office/word/2010/wordml" w:rsidP="26B243CA" wp14:paraId="6737DA59" wp14:textId="545D6E6C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</w:pPr>
      <w:r w:rsidRPr="26B243CA" w:rsidR="1EB639CB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  <w:t xml:space="preserve">Desde Espacio Público se consulta por qué hubo organizaciones del COSOC que no recibieron invitación al lanzamiento de la Estrategia Nacional de Integridad Pública. </w:t>
      </w:r>
      <w:r w:rsidRPr="26B243CA" w:rsidR="69A419A2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  <w:t>Desde el Ministerio se toma el acuerdo de revisar el caso de aquellas que no recibieron la invitación, puesto que estaban consideradas dentro de la lista de invitados.</w:t>
      </w:r>
    </w:p>
    <w:p w:rsidR="7C3BA0D3" w:rsidP="26B243CA" w:rsidRDefault="7C3BA0D3" w14:paraId="20F2F3E6" w14:textId="17AAB24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</w:pPr>
      <w:r w:rsidRPr="26B243CA" w:rsidR="7C3BA0D3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  <w:t>La Unidad de Participación informa que la composición actual del COSOC llega a su término en junio, motivo por el cual se realizarán nuevas elecciones en el año entrante. Toda la información y el cronograma se h</w:t>
      </w:r>
      <w:r w:rsidRPr="26B243CA" w:rsidR="6F097C20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  <w:t xml:space="preserve">ará llegar oportunamente a las organizaciones para que lo tengan presente. </w:t>
      </w:r>
    </w:p>
    <w:p w:rsidR="6F097C20" w:rsidP="26B243CA" w:rsidRDefault="6F097C20" w14:paraId="5E3B0324" w14:textId="33D74482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</w:pPr>
      <w:r w:rsidRPr="26B243CA" w:rsidR="6F097C20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  <w:t>Se cierra la sesión con dos invit</w:t>
      </w:r>
      <w:r w:rsidRPr="26B243CA" w:rsidR="43F272A3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  <w:t xml:space="preserve">aciones desde la Unidad de Participación: a enviar sus ideas para consultas ciudadanas a realizar durante 2024 (dado que hay una consulta abierta en curso) y a asistir a la charla que dará la Secretaría de </w:t>
      </w:r>
      <w:r w:rsidRPr="26B243CA" w:rsidR="6FE7C6CA">
        <w:rPr>
          <w:rFonts w:ascii="Garamond" w:hAnsi="Garamond" w:eastAsia="Garamond" w:cs="Garamond"/>
          <w:b w:val="0"/>
          <w:bCs w:val="0"/>
          <w:i w:val="0"/>
          <w:iCs w:val="0"/>
          <w:noProof w:val="0"/>
          <w:sz w:val="24"/>
          <w:szCs w:val="24"/>
          <w:lang w:val="es"/>
        </w:rPr>
        <w:t>Participación del Consejo Constitucional sobre los resultados del proceso participativo el martes 19 a las 15:00 horas.</w:t>
      </w:r>
    </w:p>
    <w:p xmlns:wp14="http://schemas.microsoft.com/office/word/2010/wordml" w:rsidP="400029D1" wp14:paraId="5C1A07E2" wp14:textId="7082067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bf14e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bcd6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c0053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698b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5febc8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f3fc9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a1f0513"/>
    <w:multiLevelType xmlns:w="http://schemas.openxmlformats.org/wordprocessingml/2006/main" w:val="hybrid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43c87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ce9e0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fc931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5408B9"/>
    <w:rsid w:val="020739E8"/>
    <w:rsid w:val="028E22C3"/>
    <w:rsid w:val="02DA91FD"/>
    <w:rsid w:val="035A1238"/>
    <w:rsid w:val="0691B2FA"/>
    <w:rsid w:val="095408B9"/>
    <w:rsid w:val="10800586"/>
    <w:rsid w:val="18B3AA7E"/>
    <w:rsid w:val="1AE2934C"/>
    <w:rsid w:val="1EB639CB"/>
    <w:rsid w:val="1EC193CA"/>
    <w:rsid w:val="205D642B"/>
    <w:rsid w:val="26B1A6DB"/>
    <w:rsid w:val="26B243CA"/>
    <w:rsid w:val="28D45A81"/>
    <w:rsid w:val="2BD19350"/>
    <w:rsid w:val="2D1C013B"/>
    <w:rsid w:val="338975DC"/>
    <w:rsid w:val="37B6A674"/>
    <w:rsid w:val="396137E5"/>
    <w:rsid w:val="3A6A90CB"/>
    <w:rsid w:val="3D7FF074"/>
    <w:rsid w:val="3FC63C52"/>
    <w:rsid w:val="400029D1"/>
    <w:rsid w:val="4057B105"/>
    <w:rsid w:val="43F272A3"/>
    <w:rsid w:val="447C011F"/>
    <w:rsid w:val="44A65877"/>
    <w:rsid w:val="455D72F4"/>
    <w:rsid w:val="456BFAD4"/>
    <w:rsid w:val="47326B6D"/>
    <w:rsid w:val="48F68C3B"/>
    <w:rsid w:val="4DC887D7"/>
    <w:rsid w:val="51D4661E"/>
    <w:rsid w:val="542888F3"/>
    <w:rsid w:val="5442E38F"/>
    <w:rsid w:val="55C45954"/>
    <w:rsid w:val="56236296"/>
    <w:rsid w:val="576029B5"/>
    <w:rsid w:val="576029B5"/>
    <w:rsid w:val="5896E5EE"/>
    <w:rsid w:val="5A16EA4C"/>
    <w:rsid w:val="5A532087"/>
    <w:rsid w:val="5B10118E"/>
    <w:rsid w:val="5E47B250"/>
    <w:rsid w:val="640EE666"/>
    <w:rsid w:val="6659B4A1"/>
    <w:rsid w:val="677E3B05"/>
    <w:rsid w:val="69A419A2"/>
    <w:rsid w:val="69A83851"/>
    <w:rsid w:val="6A192CAD"/>
    <w:rsid w:val="6A767881"/>
    <w:rsid w:val="6BFA1253"/>
    <w:rsid w:val="6C4DFF9F"/>
    <w:rsid w:val="6F097C20"/>
    <w:rsid w:val="6F31B315"/>
    <w:rsid w:val="6F7F64F5"/>
    <w:rsid w:val="6FE7C6CA"/>
    <w:rsid w:val="719D6462"/>
    <w:rsid w:val="77714E7D"/>
    <w:rsid w:val="78061D16"/>
    <w:rsid w:val="7B0A8D97"/>
    <w:rsid w:val="7C3BA0D3"/>
    <w:rsid w:val="7CE70775"/>
    <w:rsid w:val="7CF4BA94"/>
    <w:rsid w:val="7E489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08B9"/>
  <w15:chartTrackingRefBased/>
  <w15:docId w15:val="{C13B35C1-F6F3-4CCA-ACF5-57EE621B34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833ef8cd3357400d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A56EAFF33F7C4D9DBF44A7AA79D319" ma:contentTypeVersion="19" ma:contentTypeDescription="Crear nuevo documento." ma:contentTypeScope="" ma:versionID="09cb9ef08cce9db603fb54d7f152989a">
  <xsd:schema xmlns:xsd="http://www.w3.org/2001/XMLSchema" xmlns:xs="http://www.w3.org/2001/XMLSchema" xmlns:p="http://schemas.microsoft.com/office/2006/metadata/properties" xmlns:ns2="a7703eea-690c-4fbb-b079-e024221e2421" xmlns:ns3="77ad8b08-c312-4b90-8ed5-37edc9c54335" targetNamespace="http://schemas.microsoft.com/office/2006/metadata/properties" ma:root="true" ma:fieldsID="27d1e508ec74428f48299ec9bb411cc3" ns2:_="" ns3:_="">
    <xsd:import namespace="a7703eea-690c-4fbb-b079-e024221e2421"/>
    <xsd:import namespace="77ad8b08-c312-4b90-8ed5-37edc9c543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_Flow_SignoffStatu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9f00f7-5d0b-4273-91a0-1a3a64cc8ac4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d8b08-c312-4b90-8ed5-37edc9c54335">
      <Terms xmlns="http://schemas.microsoft.com/office/infopath/2007/PartnerControls"/>
    </lcf76f155ced4ddcb4097134ff3c332f>
    <TaxCatchAll xmlns="a7703eea-690c-4fbb-b079-e024221e2421" xsi:nil="true"/>
    <_Flow_SignoffStatus xmlns="77ad8b08-c312-4b90-8ed5-37edc9c54335" xsi:nil="true"/>
  </documentManagement>
</p:properties>
</file>

<file path=customXml/itemProps1.xml><?xml version="1.0" encoding="utf-8"?>
<ds:datastoreItem xmlns:ds="http://schemas.openxmlformats.org/officeDocument/2006/customXml" ds:itemID="{6D53C178-3116-4E11-98F0-47AB29B9AF18}"/>
</file>

<file path=customXml/itemProps2.xml><?xml version="1.0" encoding="utf-8"?>
<ds:datastoreItem xmlns:ds="http://schemas.openxmlformats.org/officeDocument/2006/customXml" ds:itemID="{3A329E80-7465-4D1B-A305-708C6A381475}"/>
</file>

<file path=customXml/itemProps3.xml><?xml version="1.0" encoding="utf-8"?>
<ds:datastoreItem xmlns:ds="http://schemas.openxmlformats.org/officeDocument/2006/customXml" ds:itemID="{7DB62025-1427-43DA-99C1-1E66E81864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Esperanza Maira Serrano</dc:creator>
  <cp:keywords/>
  <dc:description/>
  <cp:lastModifiedBy>Margarita Esperanza Maira Serrano</cp:lastModifiedBy>
  <dcterms:created xsi:type="dcterms:W3CDTF">2023-12-15T13:50:13Z</dcterms:created>
  <dcterms:modified xsi:type="dcterms:W3CDTF">2023-12-15T19:27:22Z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0x01010019A56EAFF33F7C4D9DBF44A7AA79D319</vt:lpwstr>
  </property>
  <property fmtid="{D5CDD505-2E9C-101B-9397-08002B2CF9AE}" pid="3" name="MediaServiceImageTags">
    <vt:lpwstr/>
  </property>
</Properties>
</file>